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2F" w:rsidRPr="00901428" w:rsidRDefault="005E422F" w:rsidP="00901428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bookmarkStart w:id="0" w:name="_GoBack"/>
      <w:bookmarkEnd w:id="0"/>
    </w:p>
    <w:p w:rsidR="008D0CCE" w:rsidRPr="00901428" w:rsidRDefault="008D0CCE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083" w:rsidRPr="00901428" w:rsidRDefault="00C25083" w:rsidP="0090142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01428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#G0#M12291 461400001</w:t>
      </w:r>
      <w:r w:rsidRPr="0090142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Нормы, правила, стандарты по нефтегазовому комплексу</w:t>
      </w:r>
      <w:r w:rsidRPr="00901428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#S</w:t>
      </w:r>
      <w:r w:rsidRPr="0090142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C25083" w:rsidRPr="00901428" w:rsidRDefault="00C25083" w:rsidP="0090142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0142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58  документов, </w:t>
      </w:r>
      <w:proofErr w:type="gramStart"/>
      <w:r w:rsidRPr="0090142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представлены</w:t>
      </w:r>
      <w:proofErr w:type="gramEnd"/>
      <w:r w:rsidRPr="0090142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интересные</w:t>
      </w:r>
    </w:p>
    <w:p w:rsidR="007F58E8" w:rsidRPr="00901428" w:rsidRDefault="007F58E8" w:rsidP="00901428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C25083" w:rsidRPr="00901428" w:rsidRDefault="00C25083" w:rsidP="00901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  <w:r w:rsidRPr="00901428">
        <w:rPr>
          <w:rFonts w:ascii="Times New Roman" w:hAnsi="Times New Roman" w:cs="Times New Roman"/>
          <w:vanish/>
          <w:color w:val="000000"/>
          <w:sz w:val="24"/>
          <w:szCs w:val="24"/>
        </w:rPr>
        <w:t>#P 3 0 1 7 727945452 727945456 727945678 1200182034 1200182064 1200182185 1200182196 0100010000001010000000000000000000000000FFFFFFFF#G0</w:t>
      </w: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058DDB" wp14:editId="401FCC59">
            <wp:extent cx="180975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tooltip="&quot;ГЭСН 81-02-16-2022 Государственные сметные нормативы. Государственные элементные сметные ...&quot;&#10;(утв. приказом Министерства строительства и жилищно-коммунального хозяйства Российской ...&#10;Статус: вступает в силу с 30.06.2022&#10;Карточка документа" w:history="1">
        <w:r w:rsidR="007F58E8" w:rsidRPr="00901428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ГЭСН от 30.12.2021 N 81-02-16-2022</w:t>
        </w:r>
      </w:hyperlink>
      <w:r w:rsidR="00081B8A" w:rsidRPr="009014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 xml:space="preserve"> 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>Государственные сметные нормативы. Государственные элементные сметные нормы на строительные и специальные строительные работы. Сборник 16. Трубопроводы внутренние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C25083" w:rsidRPr="00901428" w:rsidRDefault="003329CC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14.25pt;height:14.25pt;visibility:visible;mso-wrap-style:square">
            <v:imagedata r:id="rId11" o:title="" chromakey="white"/>
          </v:shape>
        </w:pict>
      </w:r>
      <w:r w:rsidR="00C25083"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tooltip="&quot;ГЭСН 81-02-19-2022 Государственные сметные нормативы. Государственные элементные сметные ...&quot;&#10;(утв. приказом Министерства строительства и жилищно-коммунального хозяйства Российской ...&#10;Статус: вступает в силу с 30.06.2022&#10;Карточка документа" w:history="1">
        <w:r w:rsidR="007F58E8" w:rsidRPr="00901428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ГЭСН от 30.12.2021 N 81-02-19-2022</w:t>
        </w:r>
      </w:hyperlink>
      <w:r w:rsidR="00081B8A" w:rsidRPr="009014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25083" w:rsidRPr="00901428">
        <w:rPr>
          <w:rFonts w:ascii="Times New Roman" w:hAnsi="Times New Roman" w:cs="Times New Roman"/>
          <w:color w:val="000000"/>
          <w:sz w:val="24"/>
          <w:szCs w:val="24"/>
        </w:rPr>
        <w:t>Государственные сметные нормативы. Государственные элементные сметные нормы на строительные и специальные строительные работы. Сборник 19. Газоснабжение – внутренние устройства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EF383E" wp14:editId="5A4D680E">
            <wp:extent cx="180975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tooltip="&quot;ГЭСНм 81-03-12-2022 Государственные сметные нормативы. Государственные элементные сметные ...&quot;&#10;(утв. приказом Министерства строительства и жилищно-коммунального хозяйства Российской ...&#10;Статус: вступает в силу с 30.06.2022&#10;Карточка документа" w:history="1">
        <w:proofErr w:type="spellStart"/>
        <w:r w:rsidR="007F58E8" w:rsidRPr="00901428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ГЭСНм</w:t>
        </w:r>
        <w:proofErr w:type="spellEnd"/>
        <w:r w:rsidR="007F58E8" w:rsidRPr="00901428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 xml:space="preserve"> от 30.12.2021 N 81-03-12-2022</w:t>
        </w:r>
      </w:hyperlink>
      <w:r w:rsidR="00081B8A" w:rsidRPr="009014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 xml:space="preserve"> 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>Государственные сметные нормативы. Государственные элементные сметные нормы на монтаж оборудования. Сборник 12. Технологические трубопроводы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9DD081" wp14:editId="4F54C286">
            <wp:extent cx="180975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tooltip="&quot;ПНСТ 577-2021 Нефтяная и газовая промышленность. Системы подводной добычи. Аттестация ...&quot;&#10;(утв. приказом Росстандарта от 07.12.2021 N 51-пнст)&#10;Применяется с 01.05.2022&#10;Статус: вступает в силу с 01.05.2022&#10;Карточка документа" w:history="1">
        <w:r w:rsidR="007F58E8" w:rsidRPr="00901428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ПНСТ от 07.12.2021 N 577-2021</w:t>
        </w:r>
      </w:hyperlink>
      <w:r w:rsidR="00081B8A" w:rsidRPr="009014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>Нефтяная и газовая промышленность. Системы подводной добычи. Аттестация неметаллических уплотнительных материалов и производителей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B76A79" wp14:editId="747C449F">
            <wp:extent cx="180975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tooltip="&quot;ГОСТ ISO 10893-7-2021 Трубы стальные бесшовные и сварные. Часть 7. Цифровой радиографический контроль ...&quot;&#10;(утв. приказом Росстандарта от 02.12.2021 N 1683-ст)&#10;Применяется с 01.03.2022 взамен ГОСТ Р ИСО 10893-7-2016&#10;Статус: действует с 01.03.2022" w:history="1">
        <w:r w:rsidR="007F58E8" w:rsidRPr="00901428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ГОСТ от 02.12.2021 N ISO 10893-7-2021</w:t>
        </w:r>
      </w:hyperlink>
      <w:r w:rsidR="00081B8A" w:rsidRPr="009014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>Трубы стальные бесшовные и сварные. Часть 7. Цифровой радиографический контроль сварных швов для обнаружения дефектов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618F75" wp14:editId="5FC96A79">
            <wp:extent cx="180975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tooltip="&quot;ГОСТ 34807-2021 Газ природный. Методы расчета температуры точки росы по воде и массовой концентрации водяных паров&quot;&#10;(утв. приказом Росстандарта от 16.12.2021 N 1800-ст)&#10;Применяется с 01.01.2023&#10;Статус: вступает в силу с 01.01.2023" w:history="1">
        <w:r w:rsidR="007F58E8" w:rsidRPr="00901428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ГОСТ от 16.12.2021 N 34807-2021</w:t>
        </w:r>
      </w:hyperlink>
      <w:r w:rsidR="00081B8A" w:rsidRPr="009014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>Газ природный. Методы расчета температуры точки росы по воде и массовой концентрации водяных паров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067E2C" wp14:editId="0D232C23">
            <wp:extent cx="180975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8" w:tooltip="&quot;ПНСТ 576-2021 Нефтяная и газовая промышленность. Системы подводной добычи. Проектирование ...&quot;&#10;(утв. приказом Росстандарта от 15.12.2021 N 65-пнст)&#10;Применяется с 01.06.2022&#10;Статус: вступает в силу с 01.06.2022&#10;Карточка документа" w:history="1">
        <w:r w:rsidR="007F58E8" w:rsidRPr="00901428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ПНСТ от 15.12.2021 N 576-2021</w:t>
        </w:r>
      </w:hyperlink>
      <w:r w:rsidR="00081B8A" w:rsidRPr="009014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Нефтяная и газовая промышленность. Системы подводной добычи. Проектирование оконечных элементов подводных </w:t>
      </w:r>
      <w:proofErr w:type="spellStart"/>
      <w:r w:rsidRPr="00901428">
        <w:rPr>
          <w:rFonts w:ascii="Times New Roman" w:hAnsi="Times New Roman" w:cs="Times New Roman"/>
          <w:color w:val="000000"/>
          <w:sz w:val="24"/>
          <w:szCs w:val="24"/>
        </w:rPr>
        <w:t>шлангокабелей</w:t>
      </w:r>
      <w:proofErr w:type="spellEnd"/>
      <w:r w:rsidRPr="00901428">
        <w:rPr>
          <w:rFonts w:ascii="Times New Roman" w:hAnsi="Times New Roman" w:cs="Times New Roman"/>
          <w:color w:val="000000"/>
          <w:sz w:val="24"/>
          <w:szCs w:val="24"/>
        </w:rPr>
        <w:t>. Общие положения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bscript"/>
        </w:rPr>
        <w:t>#E</w:t>
      </w:r>
      <w:r w:rsidRPr="00901428">
        <w:rPr>
          <w:rFonts w:ascii="Times New Roman" w:hAnsi="Times New Roman" w:cs="Times New Roman"/>
          <w:i/>
          <w:iCs/>
          <w:vanish/>
          <w:color w:val="000000"/>
          <w:sz w:val="24"/>
          <w:szCs w:val="24"/>
        </w:rPr>
        <w:t>#E#E</w:t>
      </w:r>
    </w:p>
    <w:p w:rsidR="007F58E8" w:rsidRPr="00901428" w:rsidRDefault="007F58E8" w:rsidP="0090142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01428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#G0#M12291 461700002</w:t>
      </w:r>
      <w:r w:rsidRPr="0090142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Основы правового регулирования нефтегазового комплекса.</w:t>
      </w:r>
    </w:p>
    <w:p w:rsidR="007F58E8" w:rsidRPr="00901428" w:rsidRDefault="007F58E8" w:rsidP="0090142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1428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#S</w:t>
      </w:r>
      <w:r w:rsidRPr="0090142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29 документов, </w:t>
      </w:r>
      <w:proofErr w:type="gramStart"/>
      <w:r w:rsidRPr="0090142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представлены</w:t>
      </w:r>
      <w:proofErr w:type="gramEnd"/>
      <w:r w:rsidRPr="0090142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важные</w:t>
      </w:r>
      <w:r w:rsidRPr="00901428">
        <w:rPr>
          <w:rFonts w:ascii="Times New Roman" w:hAnsi="Times New Roman" w:cs="Times New Roman"/>
          <w:b/>
          <w:i/>
          <w:iCs/>
          <w:vanish/>
          <w:color w:val="000000"/>
          <w:sz w:val="24"/>
          <w:szCs w:val="24"/>
          <w:u w:val="single"/>
          <w:vertAlign w:val="subscript"/>
        </w:rPr>
        <w:t>#E</w:t>
      </w:r>
    </w:p>
    <w:p w:rsidR="00C25083" w:rsidRPr="00901428" w:rsidRDefault="00C25083" w:rsidP="00901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428">
        <w:rPr>
          <w:rFonts w:ascii="Times New Roman" w:hAnsi="Times New Roman" w:cs="Times New Roman"/>
          <w:i/>
          <w:iCs/>
          <w:vanish/>
          <w:color w:val="000000"/>
          <w:sz w:val="24"/>
          <w:szCs w:val="24"/>
        </w:rPr>
        <w:t>#E</w:t>
      </w:r>
      <w:r w:rsidRPr="00901428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perscript"/>
        </w:rPr>
        <w:t>#E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960FF80" wp14:editId="3936A199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="00081B8A" w:rsidRPr="00901428">
        <w:rPr>
          <w:rFonts w:ascii="Times New Roman" w:hAnsi="Times New Roman" w:cs="Times New Roman"/>
          <w:color w:val="000000"/>
          <w:sz w:val="24"/>
          <w:szCs w:val="24"/>
        </w:rPr>
        <w:t>ект приказа Минтруда России  «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>Об утвержден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ии профессионального стандарта </w:t>
      </w:r>
      <w:r w:rsidR="00081B8A" w:rsidRPr="00901428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Сливщик-разливщик в нефтегазовой 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отрасли</w:t>
      </w:r>
      <w:r w:rsidR="00081B8A" w:rsidRPr="00901428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7F58E8" w:rsidRPr="0090142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E24B16" wp14:editId="27678966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="00081B8A" w:rsidRPr="00901428">
        <w:rPr>
          <w:rFonts w:ascii="Times New Roman" w:hAnsi="Times New Roman" w:cs="Times New Roman"/>
          <w:color w:val="000000"/>
          <w:sz w:val="24"/>
          <w:szCs w:val="24"/>
        </w:rPr>
        <w:t>ект приказа Минтруда России «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>Об утвержден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ии профессионального стандарта </w:t>
      </w:r>
      <w:r w:rsidR="00081B8A" w:rsidRPr="00901428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>Специалист по управле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нию балансами и поставками газа</w:t>
      </w:r>
      <w:r w:rsidR="00081B8A" w:rsidRPr="00901428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0ED204" wp14:editId="359BB3A1">
            <wp:extent cx="180975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Приказ Минприроды России (Министерства природных ресурсов и экологии РФ) от 21.01.2022 N 28</w:t>
      </w:r>
      <w:r w:rsidR="00901428"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B8A" w:rsidRPr="009014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>Об утверждении индикатора риска нарушения обязательных требований при осуществлении федерального государственного геологического контроля (надзора)</w:t>
      </w:r>
      <w:r w:rsidR="00081B8A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46E89A" wp14:editId="08562FDE">
            <wp:extent cx="180975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Проект приказа Мин</w:t>
      </w:r>
      <w:r w:rsidR="00081B8A" w:rsidRPr="00901428">
        <w:rPr>
          <w:rFonts w:ascii="Times New Roman" w:hAnsi="Times New Roman" w:cs="Times New Roman"/>
          <w:color w:val="000000"/>
          <w:sz w:val="24"/>
          <w:szCs w:val="24"/>
        </w:rPr>
        <w:t>труда России «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>Об утвержден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ии профессионального стандарта </w:t>
      </w:r>
      <w:r w:rsidR="00081B8A" w:rsidRPr="00901428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>Специалист по производству, хранению и отгр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узке сжиженного природного газа</w:t>
      </w:r>
      <w:r w:rsidR="00081B8A" w:rsidRPr="00901428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771BE8" wp14:editId="0D767F55">
            <wp:extent cx="180975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="00081B8A" w:rsidRPr="00901428">
        <w:rPr>
          <w:rFonts w:ascii="Times New Roman" w:hAnsi="Times New Roman" w:cs="Times New Roman"/>
          <w:color w:val="000000"/>
          <w:sz w:val="24"/>
          <w:szCs w:val="24"/>
        </w:rPr>
        <w:t>ект приказа Минтруда России «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>Об утвержден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ии профессионального стандарта </w:t>
      </w:r>
      <w:r w:rsidR="00081B8A" w:rsidRPr="00901428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>Специалист по эксплуатации технологического оборудования газораспределительных станций, отдельно стоящих газорегуляторных пунктов, узлов учета и редуц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ирования газа</w:t>
      </w:r>
      <w:r w:rsidR="00081B8A" w:rsidRPr="00901428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C25083" w:rsidRPr="00901428" w:rsidRDefault="007F58E8" w:rsidP="009014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0142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Комментарии, статьи, консультации – 14 документов</w:t>
      </w:r>
      <w:r w:rsidR="00C25083" w:rsidRPr="00901428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vanish/>
          <w:color w:val="000000"/>
          <w:sz w:val="24"/>
          <w:szCs w:val="24"/>
        </w:rPr>
        <w:t>#P 3 0 1 5 728029547 728029548 728029550 728029551 728029553 0100010000001010000000000000000000000000FFFFFFFF#G0</w:t>
      </w: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FF90A9" wp14:editId="085D6064">
            <wp:extent cx="18097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Минимальная масса пробы для сокращения по </w:t>
      </w:r>
      <w:hyperlink r:id="rId19" w:tooltip="&quot;ГОСТ 15054-80 Руды железные, концентраты, агломераты и окатыши. Методы отбора и подготовки проб для ...&quot;&#10;(утв. постановлением Госстандарта СССР от 13.06.1980 N 2767)&#10;Применяется с 01.07.1980&#10;Статус: действующая редакция" w:history="1">
        <w:r w:rsidRPr="00901428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ГОСТ 15054-80</w:t>
        </w:r>
      </w:hyperlink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478A43" wp14:editId="308FED14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01428">
        <w:rPr>
          <w:rFonts w:ascii="Times New Roman" w:hAnsi="Times New Roman" w:cs="Times New Roman"/>
          <w:color w:val="000000"/>
          <w:sz w:val="24"/>
          <w:szCs w:val="24"/>
        </w:rPr>
        <w:t>Недропользователь</w:t>
      </w:r>
      <w:proofErr w:type="spellEnd"/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вправе законсервировать месторождение на некоторое время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81B8A" w:rsidRPr="00901428" w:rsidRDefault="00081B8A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86EFB6" wp14:editId="7FA6D71E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При разработке утяжелителей чугунных кольцевых следует руководствоваться </w:t>
      </w:r>
      <w:hyperlink r:id="rId20" w:tooltip="&quot;ГОСТ Р 58093-2018 Технические условия на продукцию черной металлургии. Общие правила разработки, утверждения, обновления и отмены&quot;&#10;(утв. приказом Росстандарта от 03.04.2018 N 167-ст)&#10;Применяется с 01.10.2018&#10;Статус: действует с 01.10.2018" w:history="1">
        <w:r w:rsidRPr="00901428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Pr="00901428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Pr="00901428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 xml:space="preserve"> 58093-2018</w:t>
        </w:r>
      </w:hyperlink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9792B9" wp14:editId="57E485F8">
            <wp:extent cx="180975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Разъяснения по расчету </w:t>
      </w:r>
      <w:proofErr w:type="spellStart"/>
      <w:r w:rsidRPr="00901428">
        <w:rPr>
          <w:rFonts w:ascii="Times New Roman" w:hAnsi="Times New Roman" w:cs="Times New Roman"/>
          <w:color w:val="000000"/>
          <w:sz w:val="24"/>
          <w:szCs w:val="24"/>
        </w:rPr>
        <w:t>прецизионности</w:t>
      </w:r>
      <w:proofErr w:type="spellEnd"/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(повторяемости) по </w:t>
      </w:r>
      <w:hyperlink r:id="rId21" w:tooltip="&quot;ГОСТ ISO 3405-2013 Нефтепродукты. Определения фракционного состава при ...&quot;&#10;(утв. приказом Росстандарта от 22.11.2013 N 723-ст)&#10;Применяется с ...&#10;Статус: действующая редакция (действ. с 01.01.2019)&#10;Применяется для целей технического регламента" w:history="1">
        <w:r w:rsidRPr="00901428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ГОСТ ISO 3405-2013</w:t>
        </w:r>
      </w:hyperlink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F44EDC" wp14:editId="5B8250F8">
            <wp:extent cx="180975" cy="180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01428">
        <w:rPr>
          <w:rFonts w:ascii="Times New Roman" w:hAnsi="Times New Roman" w:cs="Times New Roman"/>
          <w:color w:val="000000"/>
          <w:sz w:val="24"/>
          <w:szCs w:val="24"/>
        </w:rPr>
        <w:t>Установка дорожного знака "Ограничение по высоте" на надземном газопроводе</w:t>
      </w:r>
      <w:r w:rsidR="00836995" w:rsidRPr="009014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</w:p>
    <w:p w:rsidR="00C25083" w:rsidRPr="00901428" w:rsidRDefault="00C25083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B34" w:rsidRPr="00901428" w:rsidRDefault="008D0CCE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1563F1" w:rsidRPr="00901428" w:rsidRDefault="00C27B34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01428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</w:p>
    <w:p w:rsidR="001563F1" w:rsidRPr="00901428" w:rsidRDefault="001563F1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2B00" w:rsidRPr="00901428" w:rsidRDefault="001563F1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</w:p>
    <w:p w:rsidR="00A536A2" w:rsidRPr="00901428" w:rsidRDefault="00AA2B00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367E46" w:rsidRPr="00901428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32132D" w:rsidRPr="00901428" w:rsidRDefault="0032132D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428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32132D" w:rsidRPr="00901428" w:rsidRDefault="0032132D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</w:pPr>
      <w:r w:rsidRPr="00901428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A536A2" w:rsidRPr="00901428" w:rsidRDefault="00A536A2" w:rsidP="00901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6A2" w:rsidRPr="00901428" w:rsidRDefault="00A536A2" w:rsidP="00901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428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</w:p>
    <w:sectPr w:rsidR="00A536A2" w:rsidRPr="00901428" w:rsidSect="005E422F">
      <w:headerReference w:type="default" r:id="rId22"/>
      <w:pgSz w:w="11906" w:h="16838"/>
      <w:pgMar w:top="1134" w:right="850" w:bottom="1134" w:left="1701" w:header="170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2F" w:rsidRDefault="005E422F" w:rsidP="005E422F">
      <w:pPr>
        <w:spacing w:after="0" w:line="240" w:lineRule="auto"/>
      </w:pPr>
      <w:r>
        <w:separator/>
      </w:r>
    </w:p>
  </w:endnote>
  <w:endnote w:type="continuationSeparator" w:id="0">
    <w:p w:rsidR="005E422F" w:rsidRDefault="005E422F" w:rsidP="005E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2F" w:rsidRDefault="005E422F" w:rsidP="005E422F">
      <w:pPr>
        <w:spacing w:after="0" w:line="240" w:lineRule="auto"/>
      </w:pPr>
      <w:r>
        <w:separator/>
      </w:r>
    </w:p>
  </w:footnote>
  <w:footnote w:type="continuationSeparator" w:id="0">
    <w:p w:rsidR="005E422F" w:rsidRDefault="005E422F" w:rsidP="005E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2F" w:rsidRDefault="005E422F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44AEEBC" wp14:editId="29B58DC8">
          <wp:simplePos x="0" y="0"/>
          <wp:positionH relativeFrom="margin">
            <wp:posOffset>-857885</wp:posOffset>
          </wp:positionH>
          <wp:positionV relativeFrom="margin">
            <wp:posOffset>-789940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;visibility:visible;mso-wrap-style:square" o:bullet="t">
        <v:imagedata r:id="rId1" o:title="" chromakey="white"/>
      </v:shape>
    </w:pict>
  </w:numPicBullet>
  <w:numPicBullet w:numPicBulletId="1">
    <w:pict>
      <v:shape id="_x0000_i1052" type="#_x0000_t75" style="width:14.25pt;height:14.25pt;visibility:visible;mso-wrap-style:square" o:bullet="t">
        <v:imagedata r:id="rId2" o:title="" chromakey="white"/>
      </v:shape>
    </w:pict>
  </w:numPicBullet>
  <w:numPicBullet w:numPicBulletId="2">
    <w:pict>
      <v:shape id="Рисунок 3" o:spid="_x0000_i1053" type="#_x0000_t75" style="width:14.25pt;height:14.25pt;visibility:visible;mso-wrap-style:square" o:bullet="t">
        <v:imagedata r:id="rId3" o:title="" chromakey="white"/>
      </v:shape>
    </w:pict>
  </w:numPicBullet>
  <w:abstractNum w:abstractNumId="0">
    <w:nsid w:val="11E22E0C"/>
    <w:multiLevelType w:val="hybridMultilevel"/>
    <w:tmpl w:val="36A48DC2"/>
    <w:lvl w:ilvl="0" w:tplc="F2008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64B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8C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86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EE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2E2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BA6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6A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DE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751233"/>
    <w:multiLevelType w:val="hybridMultilevel"/>
    <w:tmpl w:val="9FA045DA"/>
    <w:lvl w:ilvl="0" w:tplc="27462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0E8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2D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2C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E9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A1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009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6A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CE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8D71DB0"/>
    <w:multiLevelType w:val="hybridMultilevel"/>
    <w:tmpl w:val="5262F402"/>
    <w:lvl w:ilvl="0" w:tplc="790E8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2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86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0B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AF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CE7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A9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C0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48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B3E12AC"/>
    <w:multiLevelType w:val="hybridMultilevel"/>
    <w:tmpl w:val="F7FAFDCA"/>
    <w:lvl w:ilvl="0" w:tplc="CBFC1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88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721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481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AA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68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746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6A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EEA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FuOnpqQhxFyvIqN7e13kMdSZUI=" w:salt="ruukpVAKTMShQzwJIcz+0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A2"/>
    <w:rsid w:val="00013A13"/>
    <w:rsid w:val="00074C4F"/>
    <w:rsid w:val="00076F6A"/>
    <w:rsid w:val="00081B8A"/>
    <w:rsid w:val="000830CF"/>
    <w:rsid w:val="000B415F"/>
    <w:rsid w:val="00113399"/>
    <w:rsid w:val="001563F1"/>
    <w:rsid w:val="00162BDB"/>
    <w:rsid w:val="00221F3D"/>
    <w:rsid w:val="002A6C4E"/>
    <w:rsid w:val="0032132D"/>
    <w:rsid w:val="003329CC"/>
    <w:rsid w:val="00367E46"/>
    <w:rsid w:val="00396501"/>
    <w:rsid w:val="004008CE"/>
    <w:rsid w:val="00447577"/>
    <w:rsid w:val="00481DB5"/>
    <w:rsid w:val="004F7F35"/>
    <w:rsid w:val="00571403"/>
    <w:rsid w:val="005D7ABD"/>
    <w:rsid w:val="005E422F"/>
    <w:rsid w:val="00701B3B"/>
    <w:rsid w:val="00706BBA"/>
    <w:rsid w:val="0071248F"/>
    <w:rsid w:val="00727D16"/>
    <w:rsid w:val="007B2E18"/>
    <w:rsid w:val="007C48BA"/>
    <w:rsid w:val="007F234A"/>
    <w:rsid w:val="007F58E8"/>
    <w:rsid w:val="0080535A"/>
    <w:rsid w:val="00836995"/>
    <w:rsid w:val="008579F7"/>
    <w:rsid w:val="0088046D"/>
    <w:rsid w:val="008D0CCE"/>
    <w:rsid w:val="008D1CEE"/>
    <w:rsid w:val="008F7CCD"/>
    <w:rsid w:val="00901428"/>
    <w:rsid w:val="00921157"/>
    <w:rsid w:val="009331CC"/>
    <w:rsid w:val="00A536A2"/>
    <w:rsid w:val="00AA2B00"/>
    <w:rsid w:val="00BF51A5"/>
    <w:rsid w:val="00C25083"/>
    <w:rsid w:val="00C27B34"/>
    <w:rsid w:val="00C47DC1"/>
    <w:rsid w:val="00CB0377"/>
    <w:rsid w:val="00E10ECC"/>
    <w:rsid w:val="00E757A6"/>
    <w:rsid w:val="00F655CB"/>
    <w:rsid w:val="00F7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3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22F"/>
  </w:style>
  <w:style w:type="paragraph" w:styleId="a8">
    <w:name w:val="footer"/>
    <w:basedOn w:val="a"/>
    <w:link w:val="a9"/>
    <w:uiPriority w:val="99"/>
    <w:unhideWhenUsed/>
    <w:rsid w:val="005E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22F"/>
  </w:style>
  <w:style w:type="character" w:styleId="aa">
    <w:name w:val="Hyperlink"/>
    <w:basedOn w:val="a0"/>
    <w:uiPriority w:val="99"/>
    <w:unhideWhenUsed/>
    <w:rsid w:val="00074C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6B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3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22F"/>
  </w:style>
  <w:style w:type="paragraph" w:styleId="a8">
    <w:name w:val="footer"/>
    <w:basedOn w:val="a"/>
    <w:link w:val="a9"/>
    <w:uiPriority w:val="99"/>
    <w:unhideWhenUsed/>
    <w:rsid w:val="005E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22F"/>
  </w:style>
  <w:style w:type="character" w:styleId="aa">
    <w:name w:val="Hyperlink"/>
    <w:basedOn w:val="a0"/>
    <w:uiPriority w:val="99"/>
    <w:unhideWhenUsed/>
    <w:rsid w:val="00074C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6B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578504737" TargetMode="External"/><Relationship Id="rId18" Type="http://schemas.openxmlformats.org/officeDocument/2006/relationships/hyperlink" Target="kodeks://link/d?nd=578502001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1200108426" TargetMode="External"/><Relationship Id="rId7" Type="http://schemas.openxmlformats.org/officeDocument/2006/relationships/footnotes" Target="footnotes.xml"/><Relationship Id="rId12" Type="http://schemas.openxmlformats.org/officeDocument/2006/relationships/hyperlink" Target="kodeks://link/d?nd=578504848" TargetMode="External"/><Relationship Id="rId17" Type="http://schemas.openxmlformats.org/officeDocument/2006/relationships/hyperlink" Target="kodeks://link/d?nd=1200182185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1200182064" TargetMode="External"/><Relationship Id="rId20" Type="http://schemas.openxmlformats.org/officeDocument/2006/relationships/hyperlink" Target="kodeks://link/d?nd=12001588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kodeks://link/d?nd=578504845" TargetMode="External"/><Relationship Id="rId19" Type="http://schemas.openxmlformats.org/officeDocument/2006/relationships/hyperlink" Target="kodeks://link/d?nd=12000245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yperlink" Target="kodeks://link/d?nd=57850108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6471-60F0-4788-80D1-434E8C40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904</Words>
  <Characters>5154</Characters>
  <Application>Microsoft Office Word</Application>
  <DocSecurity>8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Ахмарова Альфия Рафиковна</cp:lastModifiedBy>
  <cp:revision>29</cp:revision>
  <cp:lastPrinted>2022-03-01T11:51:00Z</cp:lastPrinted>
  <dcterms:created xsi:type="dcterms:W3CDTF">2022-01-11T07:29:00Z</dcterms:created>
  <dcterms:modified xsi:type="dcterms:W3CDTF">2022-03-03T13:53:00Z</dcterms:modified>
</cp:coreProperties>
</file>